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12B" w:rsidRPr="006B412B" w:rsidRDefault="00E007B2" w:rsidP="006B41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Консультация для родителей «Дидактические игры в жизни детей»</w:t>
      </w:r>
    </w:p>
    <w:p w:rsidR="006B412B" w:rsidRPr="006B412B" w:rsidRDefault="006B412B" w:rsidP="006B41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12B">
        <w:rPr>
          <w:rFonts w:ascii="Times New Roman" w:eastAsia="Times New Roman" w:hAnsi="Times New Roman" w:cs="Times New Roman"/>
          <w:b/>
          <w:bCs/>
          <w:sz w:val="24"/>
          <w:szCs w:val="24"/>
        </w:rPr>
        <w:t>Игры с предметами или игрушками</w:t>
      </w:r>
      <w:r w:rsidRPr="006B412B">
        <w:rPr>
          <w:rFonts w:ascii="Times New Roman" w:eastAsia="Times New Roman" w:hAnsi="Times New Roman" w:cs="Times New Roman"/>
          <w:sz w:val="24"/>
          <w:szCs w:val="24"/>
        </w:rPr>
        <w:t xml:space="preserve">. Направлены на развитие тактильных ощущений, умение манипулировать с различными предметами и игрушками, развитие творческого мышления и воображения. </w:t>
      </w:r>
    </w:p>
    <w:p w:rsidR="006B412B" w:rsidRPr="006B412B" w:rsidRDefault="006B412B" w:rsidP="006B41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12B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Словесные игры.</w:t>
      </w:r>
      <w:r w:rsidRPr="006B412B">
        <w:rPr>
          <w:rFonts w:ascii="Times New Roman" w:eastAsia="Times New Roman" w:hAnsi="Times New Roman" w:cs="Times New Roman"/>
          <w:sz w:val="24"/>
          <w:szCs w:val="24"/>
        </w:rPr>
        <w:t>  Для развития слуховой памяти, внимания, коммуникативных способностей, а также для развития связной и диалогической речи, умения и желания выражать свои мысли.</w:t>
      </w:r>
    </w:p>
    <w:p w:rsidR="006B412B" w:rsidRPr="006B412B" w:rsidRDefault="006B412B" w:rsidP="006B41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12B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Настольно-печатные</w:t>
      </w:r>
      <w:r w:rsidRPr="006B412B">
        <w:rPr>
          <w:rFonts w:ascii="Times New Roman" w:eastAsia="Times New Roman" w:hAnsi="Times New Roman" w:cs="Times New Roman"/>
          <w:sz w:val="24"/>
          <w:szCs w:val="24"/>
        </w:rPr>
        <w:t xml:space="preserve">.  Используются как наглядное пособие направленные на развитие зрительной памяти и внимания. </w:t>
      </w:r>
    </w:p>
    <w:p w:rsidR="006B412B" w:rsidRDefault="006B412B" w:rsidP="006B412B">
      <w:pPr>
        <w:pStyle w:val="a3"/>
      </w:pPr>
    </w:p>
    <w:p w:rsidR="006B412B" w:rsidRDefault="006B412B" w:rsidP="006B412B">
      <w:pPr>
        <w:pStyle w:val="a3"/>
      </w:pPr>
      <w:r>
        <w:t>Дидактическая игра «Дикие и домашние животные».</w:t>
      </w:r>
    </w:p>
    <w:p w:rsidR="006B412B" w:rsidRDefault="006B412B" w:rsidP="006B412B">
      <w:pPr>
        <w:pStyle w:val="a3"/>
      </w:pPr>
      <w:r>
        <w:t>Цель игры:</w:t>
      </w:r>
    </w:p>
    <w:p w:rsidR="006B412B" w:rsidRDefault="006B412B" w:rsidP="006B412B">
      <w:pPr>
        <w:pStyle w:val="a3"/>
      </w:pPr>
      <w:r>
        <w:t>- Уточнить представления о животных, их внешние особенности, места обитания;</w:t>
      </w:r>
    </w:p>
    <w:p w:rsidR="006B412B" w:rsidRDefault="006B412B" w:rsidP="006B412B">
      <w:pPr>
        <w:pStyle w:val="a3"/>
      </w:pPr>
      <w:r>
        <w:t>-Обогащать словарный запас детей;</w:t>
      </w:r>
    </w:p>
    <w:p w:rsidR="006B412B" w:rsidRDefault="006B412B" w:rsidP="006B412B">
      <w:pPr>
        <w:pStyle w:val="a3"/>
      </w:pPr>
      <w:r>
        <w:t xml:space="preserve">-Развивать связную речь. </w:t>
      </w:r>
    </w:p>
    <w:p w:rsidR="006B412B" w:rsidRDefault="006B412B" w:rsidP="006B412B">
      <w:pPr>
        <w:pStyle w:val="a3"/>
      </w:pPr>
      <w:proofErr w:type="gramStart"/>
      <w:r>
        <w:t>Оборудование: картинки корова- теленок, овца- ягненок, лошадь- жеребенок, свинья- поросенок, медведь- медвежонок, белка- бельчонок, волк- волчонок; сюжетные картинки</w:t>
      </w:r>
      <w:proofErr w:type="gramEnd"/>
      <w:r>
        <w:t xml:space="preserve"> с изображением мест обитания животных. </w:t>
      </w:r>
    </w:p>
    <w:p w:rsidR="006B412B" w:rsidRDefault="006B412B" w:rsidP="006B412B">
      <w:pPr>
        <w:pStyle w:val="a3"/>
      </w:pPr>
      <w:r>
        <w:t>Ход игры: назвать картинки, разложить по группам «взрослое животное и детеныш», место обитания (нора, дупло, логово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тойло и т. д.) </w:t>
      </w:r>
    </w:p>
    <w:p w:rsidR="006B412B" w:rsidRDefault="006B412B" w:rsidP="006B412B">
      <w:pPr>
        <w:pStyle w:val="a3"/>
      </w:pPr>
      <w:r>
        <w:t>Дидактическая игра «Юный художник».</w:t>
      </w:r>
    </w:p>
    <w:p w:rsidR="006B412B" w:rsidRDefault="006B412B" w:rsidP="006B412B">
      <w:pPr>
        <w:pStyle w:val="a3"/>
      </w:pPr>
      <w:r>
        <w:t>Цель игры:</w:t>
      </w:r>
    </w:p>
    <w:p w:rsidR="006B412B" w:rsidRDefault="006B412B" w:rsidP="006B412B">
      <w:pPr>
        <w:pStyle w:val="a3"/>
      </w:pPr>
      <w:r>
        <w:t xml:space="preserve">-Уточнить названия цветов. </w:t>
      </w:r>
    </w:p>
    <w:p w:rsidR="006B412B" w:rsidRDefault="006B412B" w:rsidP="006B412B">
      <w:pPr>
        <w:pStyle w:val="a3"/>
      </w:pPr>
      <w:r>
        <w:t xml:space="preserve">-Учить </w:t>
      </w:r>
      <w:proofErr w:type="gramStart"/>
      <w:r>
        <w:t>внимательно</w:t>
      </w:r>
      <w:proofErr w:type="gramEnd"/>
      <w:r>
        <w:t xml:space="preserve"> раскрашивать картинку. </w:t>
      </w:r>
    </w:p>
    <w:p w:rsidR="006B412B" w:rsidRDefault="006B412B" w:rsidP="006B412B">
      <w:pPr>
        <w:pStyle w:val="a3"/>
      </w:pPr>
      <w:r>
        <w:t xml:space="preserve">- Развивать воображение. </w:t>
      </w:r>
    </w:p>
    <w:p w:rsidR="006B412B" w:rsidRDefault="006B412B" w:rsidP="006B412B">
      <w:pPr>
        <w:pStyle w:val="a3"/>
      </w:pPr>
      <w:r>
        <w:t xml:space="preserve">Оборудование: картинки с изображением солнца, тучи, медведя, дерева, цветка. </w:t>
      </w:r>
    </w:p>
    <w:p w:rsidR="006B412B" w:rsidRDefault="006B412B" w:rsidP="006B412B">
      <w:pPr>
        <w:pStyle w:val="a3"/>
      </w:pPr>
      <w:r>
        <w:t>Ход игры: назвать картинки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спомнить каким цветом бывает тот или иной предмет, и раскрасить нужным цветом. </w:t>
      </w:r>
    </w:p>
    <w:p w:rsidR="006B412B" w:rsidRDefault="006B412B" w:rsidP="006B412B">
      <w:pPr>
        <w:pStyle w:val="a3"/>
      </w:pPr>
      <w:r>
        <w:t>Дидактическая игра «Забавные облака».</w:t>
      </w:r>
    </w:p>
    <w:p w:rsidR="006B412B" w:rsidRDefault="006B412B" w:rsidP="006B412B">
      <w:pPr>
        <w:pStyle w:val="a3"/>
      </w:pPr>
      <w:r>
        <w:t>Цель игры:</w:t>
      </w:r>
    </w:p>
    <w:p w:rsidR="006B412B" w:rsidRDefault="006B412B" w:rsidP="006B412B">
      <w:pPr>
        <w:pStyle w:val="a3"/>
      </w:pPr>
      <w:r>
        <w:t>- Развивать фантазию, воображение</w:t>
      </w:r>
    </w:p>
    <w:p w:rsidR="006B412B" w:rsidRDefault="006B412B" w:rsidP="006B412B">
      <w:pPr>
        <w:pStyle w:val="a3"/>
      </w:pPr>
      <w:r>
        <w:t xml:space="preserve">- Учить находить сходство с реальными объектами. </w:t>
      </w:r>
    </w:p>
    <w:p w:rsidR="006B412B" w:rsidRDefault="006B412B" w:rsidP="006B412B">
      <w:pPr>
        <w:pStyle w:val="a3"/>
      </w:pPr>
      <w:r>
        <w:lastRenderedPageBreak/>
        <w:t xml:space="preserve">- Развивать связную речь. </w:t>
      </w:r>
    </w:p>
    <w:p w:rsidR="006B412B" w:rsidRDefault="006B412B" w:rsidP="006B412B">
      <w:pPr>
        <w:pStyle w:val="a3"/>
      </w:pPr>
      <w:r>
        <w:t xml:space="preserve">Оборудование: на листе изображены облака разных форм. </w:t>
      </w:r>
    </w:p>
    <w:p w:rsidR="006B412B" w:rsidRDefault="006B412B" w:rsidP="006B412B">
      <w:pPr>
        <w:pStyle w:val="a3"/>
      </w:pPr>
      <w:r>
        <w:t xml:space="preserve">Ход игры: придумать, на что похожи облака, Дорисовать и рассказать о </w:t>
      </w:r>
      <w:proofErr w:type="gramStart"/>
      <w:r>
        <w:t>нарисованном</w:t>
      </w:r>
      <w:proofErr w:type="gramEnd"/>
      <w:r>
        <w:t xml:space="preserve">. </w:t>
      </w:r>
    </w:p>
    <w:p w:rsidR="006B412B" w:rsidRDefault="006B412B" w:rsidP="006B412B">
      <w:pPr>
        <w:pStyle w:val="a3"/>
      </w:pPr>
      <w:r>
        <w:t>Дидактическая игра «Невнимательный художник».</w:t>
      </w:r>
    </w:p>
    <w:p w:rsidR="006B412B" w:rsidRDefault="006B412B" w:rsidP="006B412B">
      <w:pPr>
        <w:pStyle w:val="a3"/>
      </w:pPr>
      <w:r>
        <w:t>Цель игры:</w:t>
      </w:r>
    </w:p>
    <w:p w:rsidR="006B412B" w:rsidRDefault="006B412B" w:rsidP="006B412B">
      <w:pPr>
        <w:pStyle w:val="a3"/>
      </w:pPr>
      <w:r>
        <w:t xml:space="preserve">-Учить находить лишние элементы в рисунках. </w:t>
      </w:r>
    </w:p>
    <w:p w:rsidR="006B412B" w:rsidRDefault="006B412B" w:rsidP="006B412B">
      <w:pPr>
        <w:pStyle w:val="a3"/>
      </w:pPr>
      <w:r>
        <w:t xml:space="preserve">-Развивать внимание. </w:t>
      </w:r>
    </w:p>
    <w:p w:rsidR="006B412B" w:rsidRDefault="006B412B" w:rsidP="006B412B">
      <w:pPr>
        <w:pStyle w:val="a3"/>
      </w:pPr>
      <w:r>
        <w:t xml:space="preserve">-Обогащать словарный запас. </w:t>
      </w:r>
    </w:p>
    <w:p w:rsidR="006B412B" w:rsidRDefault="006B412B" w:rsidP="006B412B">
      <w:pPr>
        <w:pStyle w:val="a3"/>
      </w:pPr>
      <w:r>
        <w:t>Оборудование: картинки с рисунками, в которых неправильно изображены объекты (например: собака с рогами, у куриц</w:t>
      </w:r>
      <w:proofErr w:type="gramStart"/>
      <w:r>
        <w:t>ы-</w:t>
      </w:r>
      <w:proofErr w:type="gramEnd"/>
      <w:r>
        <w:t xml:space="preserve"> павлиний хвост, у козы- кошачьи лапки и т. д.) </w:t>
      </w:r>
    </w:p>
    <w:p w:rsidR="006B412B" w:rsidRDefault="006B412B" w:rsidP="006B412B">
      <w:pPr>
        <w:pStyle w:val="a3"/>
      </w:pPr>
      <w:r>
        <w:t xml:space="preserve">Ход игры: что неправильно нарисовал художник. </w:t>
      </w:r>
    </w:p>
    <w:p w:rsidR="006B412B" w:rsidRDefault="006B412B" w:rsidP="006B412B">
      <w:pPr>
        <w:pStyle w:val="a3"/>
      </w:pPr>
      <w:r>
        <w:t>Дидактическая игра «Наш город»</w:t>
      </w:r>
    </w:p>
    <w:p w:rsidR="006B412B" w:rsidRDefault="006B412B" w:rsidP="006B412B">
      <w:pPr>
        <w:pStyle w:val="a3"/>
      </w:pPr>
      <w:r>
        <w:t>Цель игры:</w:t>
      </w:r>
    </w:p>
    <w:p w:rsidR="006B412B" w:rsidRDefault="006B412B" w:rsidP="006B412B">
      <w:pPr>
        <w:pStyle w:val="a3"/>
      </w:pPr>
      <w:r>
        <w:t xml:space="preserve">-Обобщить знания о родном городе. </w:t>
      </w:r>
    </w:p>
    <w:p w:rsidR="006B412B" w:rsidRDefault="006B412B" w:rsidP="006B412B">
      <w:pPr>
        <w:pStyle w:val="a3"/>
      </w:pPr>
      <w:r>
        <w:t xml:space="preserve">Оборудование: игровое поле с маршрутом следования, кубик с цифрами от 1 до 6, фишки, картинки с изображением достопримечательностей города. </w:t>
      </w:r>
    </w:p>
    <w:p w:rsidR="006B412B" w:rsidRDefault="006B412B" w:rsidP="006B412B">
      <w:pPr>
        <w:pStyle w:val="a3"/>
      </w:pPr>
      <w:r>
        <w:t xml:space="preserve">Ход игры: бросая кубик, дети передвигаются от старта. На игровом поле предусмотрены вопросы о городе. </w:t>
      </w:r>
      <w:proofErr w:type="gramStart"/>
      <w:r>
        <w:t>При правильном ответе делается следующий ход, при неправильном - ход пропускается.</w:t>
      </w:r>
      <w:proofErr w:type="gramEnd"/>
      <w:r>
        <w:t xml:space="preserve"> Попав на красное поле, ребенок возвращается назад, попав на </w:t>
      </w:r>
      <w:proofErr w:type="spellStart"/>
      <w:r>
        <w:t>голубо</w:t>
      </w:r>
      <w:proofErr w:type="gramStart"/>
      <w:r>
        <w:t>е</w:t>
      </w:r>
      <w:proofErr w:type="spellEnd"/>
      <w:r>
        <w:t>-</w:t>
      </w:r>
      <w:proofErr w:type="gramEnd"/>
      <w:r>
        <w:t xml:space="preserve"> продвигается на несколько шагов вперед. </w:t>
      </w:r>
    </w:p>
    <w:p w:rsidR="006B412B" w:rsidRDefault="006B412B" w:rsidP="006B412B">
      <w:pPr>
        <w:pStyle w:val="a3"/>
      </w:pPr>
      <w:r>
        <w:t>Дидактическая игра «Времена года в мешочке»</w:t>
      </w:r>
    </w:p>
    <w:p w:rsidR="006B412B" w:rsidRDefault="006B412B" w:rsidP="006B412B">
      <w:pPr>
        <w:pStyle w:val="a3"/>
      </w:pPr>
      <w:r>
        <w:t>Цель игры:</w:t>
      </w:r>
    </w:p>
    <w:p w:rsidR="006B412B" w:rsidRDefault="006B412B" w:rsidP="006B412B">
      <w:pPr>
        <w:pStyle w:val="a3"/>
      </w:pPr>
      <w:r>
        <w:t xml:space="preserve">- Обобщить знания детей о временах года. </w:t>
      </w:r>
    </w:p>
    <w:p w:rsidR="006B412B" w:rsidRDefault="006B412B" w:rsidP="006B412B">
      <w:pPr>
        <w:pStyle w:val="a3"/>
      </w:pPr>
      <w:r>
        <w:t xml:space="preserve">- Развивать связную речь детей. </w:t>
      </w:r>
    </w:p>
    <w:p w:rsidR="006B412B" w:rsidRDefault="006B412B" w:rsidP="006B412B">
      <w:pPr>
        <w:pStyle w:val="a3"/>
      </w:pPr>
      <w:r>
        <w:t>Оборудование: мешочек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артинки с признаками разных времен года (снег, дождь, желтые листья, Зеленые деревья. замерзшая речка и т. д.) </w:t>
      </w:r>
    </w:p>
    <w:p w:rsidR="006B412B" w:rsidRDefault="006B412B" w:rsidP="006B412B">
      <w:pPr>
        <w:pStyle w:val="a3"/>
      </w:pPr>
      <w:r>
        <w:t xml:space="preserve">Ход игры: доставая картинку с изображением, ребенок должен доказать, к какому времени года подходит </w:t>
      </w:r>
      <w:proofErr w:type="gramStart"/>
      <w:r>
        <w:t>изображенное</w:t>
      </w:r>
      <w:proofErr w:type="gramEnd"/>
      <w:r>
        <w:t xml:space="preserve"> на картинке. </w:t>
      </w:r>
    </w:p>
    <w:p w:rsidR="00855C03" w:rsidRDefault="00855C03" w:rsidP="00855C03">
      <w:pPr>
        <w:pStyle w:val="a3"/>
      </w:pPr>
      <w:r>
        <w:rPr>
          <w:noProof/>
        </w:rPr>
        <w:lastRenderedPageBreak/>
        <w:drawing>
          <wp:inline distT="0" distB="0" distL="0" distR="0">
            <wp:extent cx="1143000" cy="1143000"/>
            <wp:effectExtent l="19050" t="0" r="0" b="0"/>
            <wp:docPr id="1" name="Рисунок 1" descr="http://www.maam.ru/upload/blogs/small/detsad-379267-1445277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small/detsad-379267-144527758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history="1">
        <w:r>
          <w:rPr>
            <w:rStyle w:val="a4"/>
          </w:rPr>
          <w:t>Дидактическая игра «Собери урожай»</w:t>
        </w:r>
      </w:hyperlink>
    </w:p>
    <w:p w:rsidR="00855C03" w:rsidRDefault="00855C03" w:rsidP="00855C03">
      <w:pPr>
        <w:pStyle w:val="a3"/>
      </w:pPr>
      <w:r>
        <w:t>Дидактическая игра "Собери урожай" Игра предназначена для детей 2-3 лет. Цель игры: способствовать умению...</w:t>
      </w:r>
    </w:p>
    <w:p w:rsidR="00855C03" w:rsidRDefault="00855C03" w:rsidP="00855C03">
      <w:pPr>
        <w:pStyle w:val="a3"/>
      </w:pPr>
      <w:r>
        <w:rPr>
          <w:noProof/>
        </w:rPr>
        <w:drawing>
          <wp:inline distT="0" distB="0" distL="0" distR="0">
            <wp:extent cx="1143000" cy="1143000"/>
            <wp:effectExtent l="19050" t="0" r="0" b="0"/>
            <wp:docPr id="2" name="Рисунок 2" descr="http://www.maam.ru/upload/blogs/small/detsad-380250-1445276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small/detsad-380250-14452766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history="1">
        <w:r>
          <w:rPr>
            <w:rStyle w:val="a4"/>
          </w:rPr>
          <w:t>Экологическая дидактическая игра «Где, чей домик?» для детей 4–5 лет</w:t>
        </w:r>
      </w:hyperlink>
    </w:p>
    <w:p w:rsidR="00855C03" w:rsidRDefault="00855C03" w:rsidP="00855C03">
      <w:pPr>
        <w:pStyle w:val="a3"/>
      </w:pPr>
      <w:r>
        <w:t xml:space="preserve">дидактическая игра "Где, чей домик? "для детей 4-5 лет </w:t>
      </w:r>
      <w:proofErr w:type="spellStart"/>
      <w:r>
        <w:t>Цель</w:t>
      </w:r>
      <w:proofErr w:type="gramStart"/>
      <w:r>
        <w:t>:п</w:t>
      </w:r>
      <w:proofErr w:type="gramEnd"/>
      <w:r>
        <w:t>ознакомить</w:t>
      </w:r>
      <w:proofErr w:type="spellEnd"/>
      <w:r>
        <w:t xml:space="preserve"> с местами, где живут некоторые животные,...</w:t>
      </w:r>
    </w:p>
    <w:p w:rsidR="00855C03" w:rsidRDefault="00855C03" w:rsidP="00855C03">
      <w:pPr>
        <w:pStyle w:val="a3"/>
      </w:pPr>
      <w:r>
        <w:rPr>
          <w:noProof/>
        </w:rPr>
        <w:drawing>
          <wp:inline distT="0" distB="0" distL="0" distR="0">
            <wp:extent cx="1143000" cy="1143000"/>
            <wp:effectExtent l="19050" t="0" r="0" b="0"/>
            <wp:docPr id="3" name="Рисунок 3" descr="http://www.maam.ru/upload/blogs/small/detsad-231301-144527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small/detsad-231301-14452757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history="1">
        <w:r>
          <w:rPr>
            <w:rStyle w:val="a4"/>
          </w:rPr>
          <w:t>Дидактическая игра «Найди пару».</w:t>
        </w:r>
      </w:hyperlink>
    </w:p>
    <w:p w:rsidR="00855C03" w:rsidRDefault="00855C03" w:rsidP="00855C03">
      <w:pPr>
        <w:pStyle w:val="a3"/>
      </w:pPr>
      <w:r>
        <w:t>Дидактическая игра "Найди пару" Уважаемые коллеги, хочу предложить вам осеннюю дидактическую игру "Найди...</w:t>
      </w:r>
    </w:p>
    <w:p w:rsidR="00855C03" w:rsidRDefault="00F11A9C" w:rsidP="00855C03">
      <w:pPr>
        <w:pStyle w:val="a3"/>
      </w:pPr>
      <w:hyperlink r:id="rId11" w:history="1">
        <w:r w:rsidR="00855C03">
          <w:rPr>
            <w:rStyle w:val="a4"/>
          </w:rPr>
          <w:t>Дидактические игры в развитии детей.</w:t>
        </w:r>
      </w:hyperlink>
    </w:p>
    <w:p w:rsidR="00855C03" w:rsidRDefault="00855C03" w:rsidP="00855C03">
      <w:pPr>
        <w:pStyle w:val="a3"/>
      </w:pPr>
      <w:r>
        <w:t>На основе дидактических игр формируется культура и развитие детей. В дидактических играх проявляется индивидуальность...</w:t>
      </w:r>
    </w:p>
    <w:p w:rsidR="00855C03" w:rsidRDefault="00F11A9C" w:rsidP="00855C03">
      <w:pPr>
        <w:pStyle w:val="a3"/>
      </w:pPr>
      <w:hyperlink r:id="rId12" w:history="1">
        <w:r w:rsidR="00855C03">
          <w:rPr>
            <w:rStyle w:val="a4"/>
          </w:rPr>
          <w:t>Дидактические игры по русским народным сказкам.</w:t>
        </w:r>
      </w:hyperlink>
    </w:p>
    <w:p w:rsidR="00223338" w:rsidRDefault="00223338"/>
    <w:sectPr w:rsidR="00223338" w:rsidSect="006F5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93815"/>
    <w:multiLevelType w:val="multilevel"/>
    <w:tmpl w:val="9E58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412B"/>
    <w:rsid w:val="0002667A"/>
    <w:rsid w:val="00223338"/>
    <w:rsid w:val="00541C42"/>
    <w:rsid w:val="006B412B"/>
    <w:rsid w:val="006F565E"/>
    <w:rsid w:val="00855C03"/>
    <w:rsid w:val="00E007B2"/>
    <w:rsid w:val="00F1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5E"/>
  </w:style>
  <w:style w:type="paragraph" w:styleId="4">
    <w:name w:val="heading 4"/>
    <w:basedOn w:val="a"/>
    <w:link w:val="40"/>
    <w:uiPriority w:val="9"/>
    <w:qFormat/>
    <w:rsid w:val="006B41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B412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link">
    <w:name w:val="olink"/>
    <w:basedOn w:val="a0"/>
    <w:rsid w:val="00855C03"/>
  </w:style>
  <w:style w:type="character" w:styleId="a4">
    <w:name w:val="Hyperlink"/>
    <w:basedOn w:val="a0"/>
    <w:uiPriority w:val="99"/>
    <w:semiHidden/>
    <w:unhideWhenUsed/>
    <w:rsid w:val="00855C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7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detskijsad/yekologicheskaja-didakticheskaja-igra-gde-chei-domik-dlja-detei-4-5-let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maam.ru/detskijsad/didakticheskie-igry-po-ruskim-narodnym-skazka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am.ru/detskijsad/didakticheskaja-igra-soberi-urozhai-349766.html" TargetMode="External"/><Relationship Id="rId11" Type="http://schemas.openxmlformats.org/officeDocument/2006/relationships/hyperlink" Target="http://www.maam.ru/detskijsad/didakticheskie-igry-v-razviti-detei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maam.ru/detskijsad/didakticheskaja-igra-naidi-paru-349740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2015-10-20T08:16:00Z</dcterms:created>
  <dcterms:modified xsi:type="dcterms:W3CDTF">2016-08-25T03:36:00Z</dcterms:modified>
</cp:coreProperties>
</file>